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40FC9481" w:rsidR="001877E3" w:rsidRPr="006F18A5" w:rsidRDefault="00960B8A" w:rsidP="001877E3">
      <w:pPr>
        <w:pStyle w:val="TitleAbstractSSPCR"/>
        <w:rPr>
          <w:lang w:val="en-GB"/>
        </w:rPr>
      </w:pPr>
      <w:r w:rsidRPr="006F18A5">
        <w:rPr>
          <w:lang w:val="en-GB"/>
        </w:rPr>
        <w:t xml:space="preserve">Urban Digital Twin for climate resilient urban planning </w:t>
      </w:r>
    </w:p>
    <w:p w14:paraId="1869B70D" w14:textId="52F9BFC0" w:rsidR="001877E3" w:rsidRPr="006F18A5" w:rsidRDefault="002331F6" w:rsidP="001877E3">
      <w:pPr>
        <w:pStyle w:val="AuthorNamesSSPCR"/>
        <w:rPr>
          <w:lang w:val="en-GB"/>
        </w:rPr>
      </w:pPr>
      <w:r w:rsidRPr="006F18A5">
        <w:rPr>
          <w:lang w:val="en-GB"/>
        </w:rPr>
        <w:t>Allegra Eusebio</w:t>
      </w:r>
      <w:r w:rsidR="001877E3">
        <w:rPr>
          <w:rStyle w:val="Rimandonotaapidipagina"/>
        </w:rPr>
        <w:footnoteReference w:id="2"/>
      </w:r>
      <w:r w:rsidR="001877E3" w:rsidRPr="006F18A5">
        <w:rPr>
          <w:lang w:val="en-GB"/>
        </w:rPr>
        <w:t xml:space="preserve">, </w:t>
      </w:r>
      <w:r w:rsidRPr="006F18A5">
        <w:rPr>
          <w:lang w:val="en-GB"/>
        </w:rPr>
        <w:t>Emere Arco</w:t>
      </w:r>
      <w:r w:rsidR="001877E3">
        <w:rPr>
          <w:rStyle w:val="Rimandonotaapidipagina"/>
        </w:rPr>
        <w:footnoteReference w:id="3"/>
      </w:r>
    </w:p>
    <w:p w14:paraId="02095FB8" w14:textId="08968E4F" w:rsidR="003F7A16" w:rsidRPr="00D26175" w:rsidRDefault="003F7A16" w:rsidP="00D26175">
      <w:pPr>
        <w:pStyle w:val="KeywordsSSPCR"/>
      </w:pPr>
      <w:r w:rsidRPr="00D26175">
        <w:t xml:space="preserve">Keywords: </w:t>
      </w:r>
      <w:r w:rsidR="00070B07">
        <w:t>urban digital twin</w:t>
      </w:r>
      <w:r w:rsidR="004E3916">
        <w:t xml:space="preserve">; </w:t>
      </w:r>
      <w:r w:rsidR="00070B07">
        <w:t>climate change;</w:t>
      </w:r>
      <w:r w:rsidR="004E3916">
        <w:t xml:space="preserve"> </w:t>
      </w:r>
      <w:r w:rsidR="00070B07">
        <w:t>risk mitigation</w:t>
      </w:r>
      <w:r w:rsidR="004E3916">
        <w:t xml:space="preserve">; </w:t>
      </w:r>
      <w:r w:rsidR="00070B07">
        <w:t>urban planning</w:t>
      </w:r>
      <w:r w:rsidR="0094519C">
        <w:t>, resilience</w:t>
      </w:r>
      <w:r w:rsidR="00070B07">
        <w:t xml:space="preserve"> </w:t>
      </w:r>
    </w:p>
    <w:p w14:paraId="7F1728AF" w14:textId="0760779A" w:rsidR="002331F6" w:rsidRPr="002331F6" w:rsidRDefault="002331F6" w:rsidP="002331F6">
      <w:pPr>
        <w:spacing w:after="160" w:line="259" w:lineRule="auto"/>
        <w:rPr>
          <w:rFonts w:ascii="Arial" w:hAnsi="Arial" w:cs="Arial"/>
          <w:sz w:val="18"/>
          <w:szCs w:val="18"/>
          <w:lang w:val="en-GB"/>
        </w:rPr>
      </w:pPr>
      <w:r w:rsidRPr="002331F6">
        <w:rPr>
          <w:rFonts w:ascii="Arial" w:hAnsi="Arial" w:cs="Arial"/>
          <w:sz w:val="18"/>
          <w:szCs w:val="18"/>
          <w:lang w:val="en-GB"/>
        </w:rPr>
        <w:t>The great volume of data about cities and their environment in our possession leads us to the impression of having the power to monitor and control any urban dynamic. Despite the fact that this consideration is getting every</w:t>
      </w:r>
      <w:r w:rsidR="003255CF">
        <w:rPr>
          <w:rFonts w:ascii="Arial" w:hAnsi="Arial" w:cs="Arial"/>
          <w:sz w:val="18"/>
          <w:szCs w:val="18"/>
          <w:lang w:val="en-GB"/>
        </w:rPr>
        <w:t xml:space="preserve"> </w:t>
      </w:r>
      <w:r w:rsidRPr="002331F6">
        <w:rPr>
          <w:rFonts w:ascii="Arial" w:hAnsi="Arial" w:cs="Arial"/>
          <w:sz w:val="18"/>
          <w:szCs w:val="18"/>
          <w:lang w:val="en-GB"/>
        </w:rPr>
        <w:t xml:space="preserve">day closer to reality, there is still the need to </w:t>
      </w:r>
      <w:r w:rsidR="006F18A5">
        <w:rPr>
          <w:rFonts w:ascii="Arial" w:hAnsi="Arial" w:cs="Arial"/>
          <w:sz w:val="18"/>
          <w:szCs w:val="18"/>
          <w:lang w:val="en-GB"/>
        </w:rPr>
        <w:t>stress the</w:t>
      </w:r>
      <w:r w:rsidRPr="002331F6">
        <w:rPr>
          <w:rFonts w:ascii="Arial" w:hAnsi="Arial" w:cs="Arial"/>
          <w:sz w:val="18"/>
          <w:szCs w:val="18"/>
          <w:lang w:val="en-GB"/>
        </w:rPr>
        <w:t xml:space="preserve"> difference between the physical object and its representation, not to rely on blind positivism. Starting from this assumption, the present contribution aims at introducing the first outcomes of an ongoing research project on the role of urban digital twins in the climate</w:t>
      </w:r>
      <w:r w:rsidR="003255CF">
        <w:rPr>
          <w:rFonts w:ascii="Arial" w:hAnsi="Arial" w:cs="Arial"/>
          <w:sz w:val="18"/>
          <w:szCs w:val="18"/>
          <w:lang w:val="en-GB"/>
        </w:rPr>
        <w:t>-</w:t>
      </w:r>
      <w:r w:rsidRPr="002331F6">
        <w:rPr>
          <w:rFonts w:ascii="Arial" w:hAnsi="Arial" w:cs="Arial"/>
          <w:sz w:val="18"/>
          <w:szCs w:val="18"/>
          <w:lang w:val="en-GB"/>
        </w:rPr>
        <w:t xml:space="preserve">resilient urban planning process. The interest </w:t>
      </w:r>
      <w:r w:rsidR="003255CF">
        <w:rPr>
          <w:rFonts w:ascii="Arial" w:hAnsi="Arial" w:cs="Arial"/>
          <w:sz w:val="18"/>
          <w:szCs w:val="18"/>
          <w:lang w:val="en-GB"/>
        </w:rPr>
        <w:t>i</w:t>
      </w:r>
      <w:r w:rsidRPr="002331F6">
        <w:rPr>
          <w:rFonts w:ascii="Arial" w:hAnsi="Arial" w:cs="Arial"/>
          <w:sz w:val="18"/>
          <w:szCs w:val="18"/>
          <w:lang w:val="en-GB"/>
        </w:rPr>
        <w:t>n digital twin</w:t>
      </w:r>
      <w:r w:rsidR="003255CF">
        <w:rPr>
          <w:rFonts w:ascii="Arial" w:hAnsi="Arial" w:cs="Arial"/>
          <w:sz w:val="18"/>
          <w:szCs w:val="18"/>
          <w:lang w:val="en-GB"/>
        </w:rPr>
        <w:t>s</w:t>
      </w:r>
      <w:r w:rsidRPr="002331F6">
        <w:rPr>
          <w:rFonts w:ascii="Arial" w:hAnsi="Arial" w:cs="Arial"/>
          <w:sz w:val="18"/>
          <w:szCs w:val="18"/>
          <w:lang w:val="en-GB"/>
        </w:rPr>
        <w:t xml:space="preserve"> is in fact increasing enormously in the last years, led by some relevant international projects </w:t>
      </w:r>
      <w:r w:rsidR="003255CF">
        <w:rPr>
          <w:rFonts w:ascii="Arial" w:hAnsi="Arial" w:cs="Arial"/>
          <w:sz w:val="18"/>
          <w:szCs w:val="18"/>
          <w:lang w:val="en-GB"/>
        </w:rPr>
        <w:t xml:space="preserve">such </w:t>
      </w:r>
      <w:r w:rsidR="0025203C">
        <w:rPr>
          <w:rFonts w:ascii="Arial" w:hAnsi="Arial" w:cs="Arial"/>
          <w:sz w:val="18"/>
          <w:szCs w:val="18"/>
          <w:lang w:val="en-GB"/>
        </w:rPr>
        <w:t>as</w:t>
      </w:r>
      <w:r w:rsidRPr="002331F6">
        <w:rPr>
          <w:rFonts w:ascii="Arial" w:hAnsi="Arial" w:cs="Arial"/>
          <w:sz w:val="18"/>
          <w:szCs w:val="18"/>
          <w:lang w:val="en-GB"/>
        </w:rPr>
        <w:t xml:space="preserve"> DestinE</w:t>
      </w:r>
      <w:r w:rsidR="0025203C">
        <w:rPr>
          <w:rFonts w:ascii="Arial" w:hAnsi="Arial" w:cs="Arial"/>
          <w:sz w:val="18"/>
          <w:szCs w:val="18"/>
          <w:lang w:val="en-GB"/>
        </w:rPr>
        <w:t>, a project</w:t>
      </w:r>
      <w:r w:rsidRPr="002331F6">
        <w:rPr>
          <w:rFonts w:ascii="Arial" w:hAnsi="Arial" w:cs="Arial"/>
          <w:sz w:val="18"/>
          <w:szCs w:val="18"/>
          <w:lang w:val="en-GB"/>
        </w:rPr>
        <w:t xml:space="preserve"> of the European </w:t>
      </w:r>
      <w:r w:rsidR="003255CF">
        <w:rPr>
          <w:rFonts w:ascii="Arial" w:hAnsi="Arial" w:cs="Arial"/>
          <w:sz w:val="18"/>
          <w:szCs w:val="18"/>
          <w:lang w:val="en-GB"/>
        </w:rPr>
        <w:t>C</w:t>
      </w:r>
      <w:r w:rsidRPr="002331F6">
        <w:rPr>
          <w:rFonts w:ascii="Arial" w:hAnsi="Arial" w:cs="Arial"/>
          <w:sz w:val="18"/>
          <w:szCs w:val="18"/>
          <w:lang w:val="en-GB"/>
        </w:rPr>
        <w:t>ommission</w:t>
      </w:r>
      <w:r w:rsidR="0025203C">
        <w:rPr>
          <w:rFonts w:ascii="Arial" w:hAnsi="Arial" w:cs="Arial"/>
          <w:sz w:val="18"/>
          <w:szCs w:val="18"/>
          <w:lang w:val="en-GB"/>
        </w:rPr>
        <w:t xml:space="preserve"> that</w:t>
      </w:r>
      <w:r w:rsidRPr="002331F6">
        <w:rPr>
          <w:rFonts w:ascii="Arial" w:hAnsi="Arial" w:cs="Arial"/>
          <w:sz w:val="18"/>
          <w:szCs w:val="18"/>
          <w:lang w:val="en-GB"/>
        </w:rPr>
        <w:t xml:space="preserve"> aims at building a digital model of the earth</w:t>
      </w:r>
      <w:r w:rsidR="006F18A5">
        <w:rPr>
          <w:rFonts w:ascii="Arial" w:hAnsi="Arial" w:cs="Arial"/>
          <w:sz w:val="18"/>
          <w:szCs w:val="18"/>
          <w:lang w:val="en-GB"/>
        </w:rPr>
        <w:t>, but scope</w:t>
      </w:r>
      <w:r w:rsidR="003255CF">
        <w:rPr>
          <w:rFonts w:ascii="Arial" w:hAnsi="Arial" w:cs="Arial"/>
          <w:sz w:val="18"/>
          <w:szCs w:val="18"/>
          <w:lang w:val="en-GB"/>
        </w:rPr>
        <w:t>s</w:t>
      </w:r>
      <w:r w:rsidR="006F18A5">
        <w:rPr>
          <w:rFonts w:ascii="Arial" w:hAnsi="Arial" w:cs="Arial"/>
          <w:sz w:val="18"/>
          <w:szCs w:val="18"/>
          <w:lang w:val="en-GB"/>
        </w:rPr>
        <w:t xml:space="preserve">, usage and objectives of such virtual models are still vague. </w:t>
      </w:r>
    </w:p>
    <w:p w14:paraId="3680B4F7" w14:textId="77777777" w:rsidR="002331F6" w:rsidRPr="002331F6" w:rsidRDefault="002331F6" w:rsidP="002331F6">
      <w:pPr>
        <w:spacing w:after="160" w:line="259" w:lineRule="auto"/>
        <w:rPr>
          <w:rFonts w:ascii="Arial" w:hAnsi="Arial" w:cs="Arial"/>
          <w:sz w:val="18"/>
          <w:szCs w:val="18"/>
          <w:lang w:val="en-GB"/>
        </w:rPr>
      </w:pPr>
      <w:r w:rsidRPr="002331F6">
        <w:rPr>
          <w:rFonts w:ascii="Arial" w:hAnsi="Arial" w:cs="Arial"/>
          <w:sz w:val="18"/>
          <w:szCs w:val="18"/>
          <w:lang w:val="en-GB"/>
        </w:rPr>
        <w:t xml:space="preserve">The purpose of this work is to understand to what extent Urban Digital Twins can be considered useful assets for actors and stakeholders involved in climate resilient urban planning process. More specifically, it will be questioned the effectiveness of such models in defining the risk scenarios connected with climate change events, such as heat islands and extreme weather events. The study will be conducted through the analysis of a selection of case studies, stressing out the methodology for the creation of such models, the objective they are mostly designed for, the dataset used and the layers included. By this analysis, it will be possible to define a set of ideal characteristics that consent the virtual copy of the urban system to become a useful knowledge tool for planners, integrating in a multidimensional and multidisciplinary ways the different systems involved in risk assessment and evaluation. </w:t>
      </w:r>
    </w:p>
    <w:p w14:paraId="543DE1A6" w14:textId="75197466" w:rsidR="002331F6" w:rsidRPr="00960B8A" w:rsidRDefault="002331F6" w:rsidP="002331F6">
      <w:pPr>
        <w:pStyle w:val="AbstractAcknowledgementTextSSPCR"/>
        <w:numPr>
          <w:ilvl w:val="0"/>
          <w:numId w:val="0"/>
        </w:numPr>
        <w:rPr>
          <w:rFonts w:eastAsia="Calibri" w:cs="Arial"/>
          <w:kern w:val="0"/>
          <w:sz w:val="18"/>
          <w:szCs w:val="18"/>
          <w:lang w:val="en-GB" w:eastAsia="en-US"/>
        </w:rPr>
      </w:pPr>
      <w:r w:rsidRPr="00960B8A">
        <w:rPr>
          <w:rFonts w:eastAsia="Calibri" w:cs="Arial"/>
          <w:kern w:val="0"/>
          <w:sz w:val="18"/>
          <w:szCs w:val="18"/>
          <w:lang w:val="en-GB" w:eastAsia="en-US"/>
        </w:rPr>
        <w:t xml:space="preserve">The analysis of the first case studies seems to suggest some central issues to be defined in order to create </w:t>
      </w:r>
      <w:r w:rsidR="003255CF">
        <w:rPr>
          <w:rFonts w:eastAsia="Calibri" w:cs="Arial"/>
          <w:kern w:val="0"/>
          <w:sz w:val="18"/>
          <w:szCs w:val="18"/>
          <w:lang w:val="en-GB" w:eastAsia="en-US"/>
        </w:rPr>
        <w:t xml:space="preserve">an </w:t>
      </w:r>
      <w:r w:rsidRPr="00960B8A">
        <w:rPr>
          <w:rFonts w:eastAsia="Calibri" w:cs="Arial"/>
          <w:kern w:val="0"/>
          <w:sz w:val="18"/>
          <w:szCs w:val="18"/>
          <w:lang w:val="en-GB" w:eastAsia="en-US"/>
        </w:rPr>
        <w:t xml:space="preserve">effective virtual representation of the city, namely the question of the scale, the dynamism of the data and the methodology of integration of different subsystems. Also, the central role of VGI - Volunteered Geographic Information and crowdsourced data </w:t>
      </w:r>
      <w:r w:rsidR="00596409">
        <w:rPr>
          <w:rFonts w:eastAsia="Calibri" w:cs="Arial"/>
          <w:kern w:val="0"/>
          <w:sz w:val="18"/>
          <w:szCs w:val="18"/>
          <w:lang w:val="en-GB" w:eastAsia="en-US"/>
        </w:rPr>
        <w:t>will be deepen</w:t>
      </w:r>
      <w:r w:rsidR="003255CF">
        <w:rPr>
          <w:rFonts w:eastAsia="Calibri" w:cs="Arial"/>
          <w:kern w:val="0"/>
          <w:sz w:val="18"/>
          <w:szCs w:val="18"/>
          <w:lang w:val="en-GB" w:eastAsia="en-US"/>
        </w:rPr>
        <w:t>ed</w:t>
      </w:r>
      <w:r w:rsidR="00960B8A" w:rsidRPr="00960B8A">
        <w:rPr>
          <w:rFonts w:eastAsia="Calibri" w:cs="Arial"/>
          <w:kern w:val="0"/>
          <w:sz w:val="18"/>
          <w:szCs w:val="18"/>
          <w:lang w:val="en-GB" w:eastAsia="en-US"/>
        </w:rPr>
        <w:t xml:space="preserve">. </w:t>
      </w:r>
    </w:p>
    <w:p w14:paraId="248EA619" w14:textId="4071757B" w:rsidR="001877E3" w:rsidRPr="00062258" w:rsidRDefault="001877E3" w:rsidP="001877E3">
      <w:pPr>
        <w:rPr>
          <w:lang w:val="en-GB"/>
        </w:rP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3D6DB" w14:textId="77777777" w:rsidR="0005642A" w:rsidRDefault="0005642A" w:rsidP="008279F5">
      <w:pPr>
        <w:spacing w:after="0"/>
      </w:pPr>
      <w:r>
        <w:separator/>
      </w:r>
    </w:p>
  </w:endnote>
  <w:endnote w:type="continuationSeparator" w:id="0">
    <w:p w14:paraId="789D0092" w14:textId="77777777" w:rsidR="0005642A" w:rsidRDefault="0005642A" w:rsidP="008279F5">
      <w:pPr>
        <w:spacing w:after="0"/>
      </w:pPr>
      <w:r>
        <w:continuationSeparator/>
      </w:r>
    </w:p>
  </w:endnote>
  <w:endnote w:type="continuationNotice" w:id="1">
    <w:p w14:paraId="40F11352" w14:textId="77777777" w:rsidR="0005642A" w:rsidRDefault="000564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6361B" w14:textId="77777777" w:rsidR="0005642A" w:rsidRDefault="0005642A" w:rsidP="008279F5">
      <w:pPr>
        <w:spacing w:after="0"/>
      </w:pPr>
      <w:r>
        <w:separator/>
      </w:r>
    </w:p>
  </w:footnote>
  <w:footnote w:type="continuationSeparator" w:id="0">
    <w:p w14:paraId="31D23772" w14:textId="77777777" w:rsidR="0005642A" w:rsidRDefault="0005642A" w:rsidP="008279F5">
      <w:pPr>
        <w:spacing w:after="0"/>
      </w:pPr>
      <w:r>
        <w:continuationSeparator/>
      </w:r>
    </w:p>
  </w:footnote>
  <w:footnote w:type="continuationNotice" w:id="1">
    <w:p w14:paraId="3F357B81" w14:textId="77777777" w:rsidR="0005642A" w:rsidRDefault="0005642A">
      <w:pPr>
        <w:spacing w:after="0"/>
      </w:pPr>
    </w:p>
  </w:footnote>
  <w:footnote w:id="2">
    <w:p w14:paraId="05D0EE84" w14:textId="20B53EB5" w:rsidR="00C25372" w:rsidRPr="006F18A5" w:rsidRDefault="00C25372" w:rsidP="001877E3">
      <w:pPr>
        <w:pStyle w:val="Testonotaapidipagina"/>
        <w:contextualSpacing/>
        <w:rPr>
          <w:sz w:val="16"/>
          <w:szCs w:val="16"/>
        </w:rPr>
      </w:pPr>
      <w:r w:rsidRPr="001877E3">
        <w:rPr>
          <w:rStyle w:val="Rimandonotaapidipagina"/>
          <w:sz w:val="16"/>
          <w:szCs w:val="16"/>
        </w:rPr>
        <w:footnoteRef/>
      </w:r>
      <w:r w:rsidRPr="006F18A5">
        <w:rPr>
          <w:sz w:val="16"/>
          <w:szCs w:val="16"/>
        </w:rPr>
        <w:t xml:space="preserve"> </w:t>
      </w:r>
      <w:r w:rsidR="00960B8A" w:rsidRPr="006F18A5">
        <w:rPr>
          <w:sz w:val="16"/>
          <w:szCs w:val="16"/>
        </w:rPr>
        <w:t xml:space="preserve">DIST - </w:t>
      </w:r>
      <w:r w:rsidR="002331F6" w:rsidRPr="006F18A5">
        <w:rPr>
          <w:sz w:val="16"/>
          <w:szCs w:val="16"/>
        </w:rPr>
        <w:t>SDG11Lab</w:t>
      </w:r>
      <w:r w:rsidRPr="006F18A5">
        <w:rPr>
          <w:sz w:val="16"/>
          <w:szCs w:val="16"/>
        </w:rPr>
        <w:t>,</w:t>
      </w:r>
      <w:r w:rsidR="00960B8A" w:rsidRPr="006F18A5">
        <w:rPr>
          <w:sz w:val="16"/>
          <w:szCs w:val="16"/>
        </w:rPr>
        <w:t xml:space="preserve"> Politecnico di Torino, allegra.eusebio@polito.it</w:t>
      </w:r>
    </w:p>
  </w:footnote>
  <w:footnote w:id="3">
    <w:p w14:paraId="3B5AF570" w14:textId="75EF9F94" w:rsidR="00C25372" w:rsidRPr="00960B8A" w:rsidRDefault="00C25372" w:rsidP="001877E3">
      <w:pPr>
        <w:pStyle w:val="Testonotaapidipagina"/>
        <w:contextualSpacing/>
        <w:rPr>
          <w:sz w:val="16"/>
          <w:szCs w:val="16"/>
        </w:rPr>
      </w:pPr>
      <w:r w:rsidRPr="001877E3">
        <w:rPr>
          <w:rStyle w:val="Rimandonotaapidipagina"/>
          <w:sz w:val="16"/>
          <w:szCs w:val="16"/>
        </w:rPr>
        <w:footnoteRef/>
      </w:r>
      <w:r w:rsidRPr="00960B8A">
        <w:rPr>
          <w:sz w:val="16"/>
          <w:szCs w:val="16"/>
        </w:rPr>
        <w:t xml:space="preserve"> </w:t>
      </w:r>
      <w:r w:rsidR="00960B8A" w:rsidRPr="00960B8A">
        <w:rPr>
          <w:sz w:val="16"/>
          <w:szCs w:val="16"/>
        </w:rPr>
        <w:t>DIST – SDG11Lab, Politecnico di Torino,</w:t>
      </w:r>
      <w:r w:rsidR="00960B8A">
        <w:rPr>
          <w:sz w:val="16"/>
          <w:szCs w:val="16"/>
        </w:rPr>
        <w:t xml:space="preserve"> emere.arco@polito.it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39"/>
  </w:num>
  <w:num w:numId="13">
    <w:abstractNumId w:val="32"/>
  </w:num>
  <w:num w:numId="14">
    <w:abstractNumId w:val="23"/>
  </w:num>
  <w:num w:numId="15">
    <w:abstractNumId w:val="40"/>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5"/>
  </w:num>
  <w:num w:numId="23">
    <w:abstractNumId w:val="6"/>
  </w:num>
  <w:num w:numId="24">
    <w:abstractNumId w:val="36"/>
  </w:num>
  <w:num w:numId="25">
    <w:abstractNumId w:val="38"/>
  </w:num>
  <w:num w:numId="26">
    <w:abstractNumId w:val="11"/>
  </w:num>
  <w:num w:numId="27">
    <w:abstractNumId w:val="8"/>
  </w:num>
  <w:num w:numId="28">
    <w:abstractNumId w:val="28"/>
  </w:num>
  <w:num w:numId="29">
    <w:abstractNumId w:val="26"/>
  </w:num>
  <w:num w:numId="30">
    <w:abstractNumId w:val="37"/>
  </w:num>
  <w:num w:numId="31">
    <w:abstractNumId w:val="15"/>
  </w:num>
  <w:num w:numId="32">
    <w:abstractNumId w:val="1"/>
  </w:num>
  <w:num w:numId="33">
    <w:abstractNumId w:val="34"/>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it-IT" w:vendorID="64" w:dllVersion="4096" w:nlCheck="1" w:checkStyle="0"/>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642A"/>
    <w:rsid w:val="0005764E"/>
    <w:rsid w:val="00057AB6"/>
    <w:rsid w:val="000619E7"/>
    <w:rsid w:val="00065CA8"/>
    <w:rsid w:val="00067279"/>
    <w:rsid w:val="00067A11"/>
    <w:rsid w:val="00067E6E"/>
    <w:rsid w:val="00070B07"/>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2A70"/>
    <w:rsid w:val="002144B7"/>
    <w:rsid w:val="0021648E"/>
    <w:rsid w:val="00225481"/>
    <w:rsid w:val="0022568B"/>
    <w:rsid w:val="0022671D"/>
    <w:rsid w:val="002331F6"/>
    <w:rsid w:val="00236FD5"/>
    <w:rsid w:val="00237D17"/>
    <w:rsid w:val="0024044C"/>
    <w:rsid w:val="00240ED2"/>
    <w:rsid w:val="00241EE2"/>
    <w:rsid w:val="002449EE"/>
    <w:rsid w:val="0025203C"/>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5CF"/>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409"/>
    <w:rsid w:val="00596573"/>
    <w:rsid w:val="00597D4F"/>
    <w:rsid w:val="005A28F9"/>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8A5"/>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19C"/>
    <w:rsid w:val="009454C9"/>
    <w:rsid w:val="00951349"/>
    <w:rsid w:val="00952617"/>
    <w:rsid w:val="0095381D"/>
    <w:rsid w:val="00953AE1"/>
    <w:rsid w:val="00953F27"/>
    <w:rsid w:val="00954706"/>
    <w:rsid w:val="00960B8A"/>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3B90"/>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2.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3.xml><?xml version="1.0" encoding="utf-8"?>
<ds:datastoreItem xmlns:ds="http://schemas.openxmlformats.org/officeDocument/2006/customXml" ds:itemID="{9FBC980C-FDEB-452C-BABC-DE219555D899}"/>
</file>

<file path=customXml/itemProps4.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355</Words>
  <Characters>2025</Characters>
  <Application>Microsoft Office Word</Application>
  <DocSecurity>0</DocSecurity>
  <Lines>16</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2376</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allegra eusebio</cp:lastModifiedBy>
  <cp:revision>56</cp:revision>
  <cp:lastPrinted>2017-03-13T18:23:00Z</cp:lastPrinted>
  <dcterms:created xsi:type="dcterms:W3CDTF">2019-04-12T18:37:00Z</dcterms:created>
  <dcterms:modified xsi:type="dcterms:W3CDTF">2022-04-08T12:29:00Z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